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07.02.2024 N 41-пп</w:t>
              <w:br/>
              <w:t xml:space="preserve">"Об утверждении Порядка осуществления социальной выплаты врачам и среднему медицинскому персоналу государственных медицинских организаций за досрочный выход из отпуска по уходу за ребенком до 3-х лет"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7 февраля 2024 г. N 41-пп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ОСУЩЕСТВЛЕНИЯ СОЦИАЛЬНОЙ ВЫПЛАТЫ</w:t>
      </w:r>
    </w:p>
    <w:p>
      <w:pPr>
        <w:pStyle w:val="2"/>
        <w:jc w:val="center"/>
      </w:pPr>
      <w:r>
        <w:rPr>
          <w:sz w:val="20"/>
        </w:rPr>
        <w:t xml:space="preserve">ВРАЧАМ И СРЕДНЕМУ МЕДИЦИНСКОМУ ПЕРСОНАЛУ ГОСУДАРСТВЕННЫХ</w:t>
      </w:r>
    </w:p>
    <w:p>
      <w:pPr>
        <w:pStyle w:val="2"/>
        <w:jc w:val="center"/>
      </w:pPr>
      <w:r>
        <w:rPr>
          <w:sz w:val="20"/>
        </w:rPr>
        <w:t xml:space="preserve">МЕДИЦИНСКИХ ОРГАНИЗАЦИЙ ЗА ДОСРОЧНЫЙ ВЫХОД ИЗ ОТПУСКА</w:t>
      </w:r>
    </w:p>
    <w:p>
      <w:pPr>
        <w:pStyle w:val="2"/>
        <w:jc w:val="center"/>
      </w:pPr>
      <w:r>
        <w:rPr>
          <w:sz w:val="20"/>
        </w:rPr>
        <w:t xml:space="preserve">ПО УХОДУ ЗА РЕБЕНКОМ ДО 3-Х ЛЕТ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Федеральный закон от 21.11.2011 N 323-ФЗ (ред. от 25.12.2023) &quot;Об основах охраны здоровья граждан в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частью 2 статьи 72</w:t>
        </w:r>
      </w:hyperlink>
      <w:r>
        <w:rPr>
          <w:sz w:val="20"/>
        </w:rPr>
        <w:t xml:space="preserve"> Федерального закона от 21 ноября 2011 года N 323-ФЗ "Об основах охраны здоровья граждан в Российской Федерации"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bookmarkStart w:id="13" w:name="P13"/>
    <w:bookmarkEnd w:id="13"/>
    <w:p>
      <w:pPr>
        <w:pStyle w:val="0"/>
        <w:ind w:firstLine="540"/>
        <w:jc w:val="both"/>
      </w:pPr>
      <w:r>
        <w:rPr>
          <w:sz w:val="20"/>
        </w:rPr>
        <w:t xml:space="preserve">1. Установить меру социальной поддержки медицинским работникам (врачам и среднему медицинскому персоналу) государственных медицинских организаций, подведомственных министерству здравоохранения Белгородской области, досрочно вышедшим из отпуска по уходу за ребенком до 3-х лет (далее - социальная выплата).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39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осуществления социальной выплаты врачам и среднему медицинскому персоналу государственных медицинских организаций за досрочный выход из отпуска по уходу за ребенком до 3-х лет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Определить министерство здравоохранения Белгородской области (Иконников А.А.) уполномоченным органом по предоставлению социальной выплаты врачам и среднему медицинскому персоналу медицинских организаций за досрочный выход из отпуска по уходу за ребенком до 3-х лет.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Министерству здравоохранения Белгородской области (Иконников А.А.) ежегодно предусматривать финансовое обеспечение расходов на цели, указанные в </w:t>
      </w:r>
      <w:hyperlink w:history="0" w:anchor="P13" w:tooltip="1. Установить меру социальной поддержки медицинским работникам (врачам и среднему медицинскому персоналу) государственных медицинских организаций, подведомственных министерству здравоохранения Белгородской области, досрочно вышедшим из отпуска по уходу за ребенком до 3-х лет (далее - социальная выплата).">
        <w:r>
          <w:rPr>
            <w:sz w:val="20"/>
            <w:color w:val="0000ff"/>
          </w:rPr>
          <w:t xml:space="preserve">пункте 1</w:t>
        </w:r>
      </w:hyperlink>
      <w:r>
        <w:rPr>
          <w:sz w:val="20"/>
        </w:rPr>
        <w:t xml:space="preserve"> настоящего постановления, за счет средств областного бюджета на соответствующий финансовый год.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Настоящее постановление вступает в силу со дня его официального опубликования и распространяется на правоотношения, возникшие с 1 января 2024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7 февраля 2024 г. N 41-пп</w:t>
      </w:r>
    </w:p>
    <w:p>
      <w:pPr>
        <w:pStyle w:val="0"/>
        <w:jc w:val="both"/>
      </w:pPr>
      <w:r>
        <w:rPr>
          <w:sz w:val="20"/>
        </w:rPr>
      </w:r>
    </w:p>
    <w:bookmarkStart w:id="39" w:name="P39"/>
    <w:bookmarkEnd w:id="39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ОСУЩЕСТВЛЕНИЯ СОЦИАЛЬНОЙ ВЫПЛАТЫ ВРАЧАМ И СРЕДНЕМУ</w:t>
      </w:r>
    </w:p>
    <w:p>
      <w:pPr>
        <w:pStyle w:val="2"/>
        <w:jc w:val="center"/>
      </w:pPr>
      <w:r>
        <w:rPr>
          <w:sz w:val="20"/>
        </w:rPr>
        <w:t xml:space="preserve">МЕДИЦИНСКОМУ ПЕРСОНАЛУ ГОСУДАРСТВЕННЫХ МЕДИЦИНСКИХ</w:t>
      </w:r>
    </w:p>
    <w:p>
      <w:pPr>
        <w:pStyle w:val="2"/>
        <w:jc w:val="center"/>
      </w:pPr>
      <w:r>
        <w:rPr>
          <w:sz w:val="20"/>
        </w:rPr>
        <w:t xml:space="preserve">ОРГАНИЗАЦИЙ ЗА ДОСРОЧНЫЙ ВЫХОД ИЗ ОТПУСКА ПО УХОДУ</w:t>
      </w:r>
    </w:p>
    <w:p>
      <w:pPr>
        <w:pStyle w:val="2"/>
        <w:jc w:val="center"/>
      </w:pPr>
      <w:r>
        <w:rPr>
          <w:sz w:val="20"/>
        </w:rPr>
        <w:t xml:space="preserve">ЗА РЕБЕНКОМ ДО 3-Х ЛЕТ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осуществления социальной выплаты врачам и среднему медицинскому персоналу государственных медицинских организаций за досрочный выход из отпуска по уходу за ребенком до 3-х лет (далее - Порядок) определяет правила и условия осуществления социальной выплаты врачам и среднему медицинскому персоналу государственных медицинских организаций за досрочный выход из отпуска по уходу за ребенком до 3-х лет (далее соответственно - социальная выплата, медицинские работники).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Социальная выплата устанавливается с 1 января 2024 года за досрочный выход из отпуска по уходу за ребенком до 3-х лет до момента достижения ребенком возраста 3-х лет следующим категориям медицинских работников медицинских организаций, подведомственных министерству здравоохранения Белгородской области, входящих в государственную систему здравоохранения и расположенных на территории Белгородской области (далее - государственные медицинские организации):</w:t>
      </w:r>
    </w:p>
    <w:bookmarkStart w:id="47" w:name="P47"/>
    <w:bookmarkEnd w:id="4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врачи, оказывающие первичную медико-санитарную помощь, специализированную медицинскую помощь в стационарных условиях, скорую медицинскую помощь, - в максимальном размере 30000 рублей;</w:t>
      </w:r>
    </w:p>
    <w:bookmarkStart w:id="48" w:name="P48"/>
    <w:bookmarkEnd w:id="4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медицинские работники со средним профессиональным медицинским образованием, оказывающие первичную медико-санитарную помощь, участвующие в оказании первичной медико-санитарной помощи, специализированной медицинской помощи в стационарных условиях, скорой медицинской помощи, - в максимальном размере 20000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Условием для получения социальной выплаты является предоставление медицинским работником, находящимся в отпуске по уходу за ребенком до 3-х лет, заявления о досрочном выходе на работу, на основании которого государственная медицинская организация издает соответствующий приказ.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Главным распорядителем бюджетных средств является министерство здравоохранения Белгородской области (далее - Министерство),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социальной выплаты.</w:t>
      </w:r>
    </w:p>
    <w:bookmarkStart w:id="51" w:name="P51"/>
    <w:bookmarkEnd w:id="5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Социальные выплаты перечисляются государственными медицинскими организациями по переданным полномочиям с лицевого счета для учета операций по переданным полномочиям Министерства, открытого в министерстве финансов и бюджетной политики Белгородской области.</w:t>
      </w:r>
    </w:p>
    <w:bookmarkStart w:id="52" w:name="P52"/>
    <w:bookmarkEnd w:id="5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Для определения объема средств, необходимых государственным медицинским организациям для осуществления в соответствующем финансовом году социальной выплаты медицинским работникам, государственные медицинские организации представляют в Министерство </w:t>
      </w:r>
      <w:hyperlink w:history="0" w:anchor="P87" w:tooltip="Заявка">
        <w:r>
          <w:rPr>
            <w:sz w:val="20"/>
            <w:color w:val="0000ff"/>
          </w:rPr>
          <w:t xml:space="preserve">заявку</w:t>
        </w:r>
      </w:hyperlink>
      <w:r>
        <w:rPr>
          <w:sz w:val="20"/>
        </w:rPr>
        <w:t xml:space="preserve"> на предоставление средств для осуществления социальной выплаты медицинским работникам по форме согласно приложению N 1 к Порядку (далее - Заявка).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Заявка представляется государственными медицинскими организациями ежегодно при формировании проекта областного бюджета на следующий финансовый год, в 2024 году - до 12 февраля 2024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Объем средств на предоставление в соответствующем финансовом году социальной выплаты для каждой государственной медицинской организации, представившей Заявку в соответствии с </w:t>
      </w:r>
      <w:hyperlink w:history="0" w:anchor="P52" w:tooltip="6. Для определения объема средств, необходимых государственным медицинским организациям для осуществления в соответствующем финансовом году социальной выплаты медицинским работникам, государственные медицинские организации представляют в Министерство заявку на предоставление средств для осуществления социальной выплаты медицинским работникам по форме согласно приложению N 1 к Порядку (далее - Заявка).">
        <w:r>
          <w:rPr>
            <w:sz w:val="20"/>
            <w:color w:val="0000ff"/>
          </w:rPr>
          <w:t xml:space="preserve">пунктом 6</w:t>
        </w:r>
      </w:hyperlink>
      <w:r>
        <w:rPr>
          <w:sz w:val="20"/>
        </w:rPr>
        <w:t xml:space="preserve"> Порядка, рассчитывается Министерством по формуле: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i</w:t>
      </w:r>
      <w:r>
        <w:rPr>
          <w:sz w:val="20"/>
        </w:rPr>
        <w:t xml:space="preserve"> = Ч</w:t>
      </w:r>
      <w:r>
        <w:rPr>
          <w:sz w:val="20"/>
          <w:vertAlign w:val="subscript"/>
        </w:rPr>
        <w:t xml:space="preserve">вi</w:t>
      </w:r>
      <w:r>
        <w:rPr>
          <w:sz w:val="20"/>
        </w:rPr>
        <w:t xml:space="preserve"> x 30000 + Ч</w:t>
      </w:r>
      <w:r>
        <w:rPr>
          <w:sz w:val="20"/>
          <w:vertAlign w:val="subscript"/>
        </w:rPr>
        <w:t xml:space="preserve">сi</w:t>
      </w:r>
      <w:r>
        <w:rPr>
          <w:sz w:val="20"/>
        </w:rPr>
        <w:t xml:space="preserve"> x 20000) x 12,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i</w:t>
      </w:r>
      <w:r>
        <w:rPr>
          <w:sz w:val="20"/>
        </w:rPr>
        <w:t xml:space="preserve"> - объем средств на предоставление социальной выплаты i-й государственной медицинской организации,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</w:t>
      </w:r>
      <w:r>
        <w:rPr>
          <w:sz w:val="20"/>
          <w:vertAlign w:val="subscript"/>
        </w:rPr>
        <w:t xml:space="preserve">вi</w:t>
      </w:r>
      <w:r>
        <w:rPr>
          <w:sz w:val="20"/>
        </w:rPr>
        <w:t xml:space="preserve"> - планируемая среднесписочная численность медицинских работников i-й государственной медицинской организации из числа указанных в </w:t>
      </w:r>
      <w:hyperlink w:history="0" w:anchor="P47" w:tooltip="а) врачи, оказывающие первичную медико-санитарную помощь, специализированную медицинскую помощь в стационарных условиях, скорую медицинскую помощь, - в максимальном размере 30000 рублей;">
        <w:r>
          <w:rPr>
            <w:sz w:val="20"/>
            <w:color w:val="0000ff"/>
          </w:rPr>
          <w:t xml:space="preserve">подпункте "а" пункта 2</w:t>
        </w:r>
      </w:hyperlink>
      <w:r>
        <w:rPr>
          <w:sz w:val="20"/>
        </w:rPr>
        <w:t xml:space="preserve"> Порядка, человек;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</w:t>
      </w:r>
      <w:r>
        <w:rPr>
          <w:sz w:val="20"/>
          <w:vertAlign w:val="subscript"/>
        </w:rPr>
        <w:t xml:space="preserve">сi</w:t>
      </w:r>
      <w:r>
        <w:rPr>
          <w:sz w:val="20"/>
        </w:rPr>
        <w:t xml:space="preserve"> - планируемая среднесписочная численность медицинских работников i-й государственной медицинской организации из числа указанных в </w:t>
      </w:r>
      <w:hyperlink w:history="0" w:anchor="P48" w:tooltip="б) медицинские работники со средним профессиональным медицинским образованием, оказывающие первичную медико-санитарную помощь, участвующие в оказании первичной медико-санитарной помощи, специализированной медицинской помощи в стационарных условиях, скорой медицинской помощи, - в максимальном размере 20000 рублей.">
        <w:r>
          <w:rPr>
            <w:sz w:val="20"/>
            <w:color w:val="0000ff"/>
          </w:rPr>
          <w:t xml:space="preserve">подпункте "б" пункта 2</w:t>
        </w:r>
      </w:hyperlink>
      <w:r>
        <w:rPr>
          <w:sz w:val="20"/>
        </w:rPr>
        <w:t xml:space="preserve"> Порядка, человек.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Работники, занимающие должности медицинских работников, введенные за счет средств, получаемых от иной приносящей доход деятельности, в расчете не учитываются.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При отсутствии потребности у государственной медицинской организации в средствах на осуществление социальной выплаты Министерством в соответствии с бюджетным законодательством Российской Федерации осуществляется перераспределение высвободившихся бюджетных ассигнований другим государственным медицинским организациям на те же цели в соответствии с </w:t>
      </w:r>
      <w:hyperlink w:history="0" w:anchor="P51" w:tooltip="5. Социальные выплаты перечисляются государственными медицинскими организациями по переданным полномочиям с лицевого счета для учета операций по переданным полномочиям Министерства, открытого в министерстве финансов и бюджетной политики Белгородской области.">
        <w:r>
          <w:rPr>
            <w:sz w:val="20"/>
            <w:color w:val="0000ff"/>
          </w:rPr>
          <w:t xml:space="preserve">пунктом 5</w:t>
        </w:r>
      </w:hyperlink>
      <w:r>
        <w:rPr>
          <w:sz w:val="20"/>
        </w:rPr>
        <w:t xml:space="preserve"> Порядка при условии представления государственными медицинскими организациями Заявки.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Социальная выплата за календарный месяц рассчитывается государственной медицинской организацией для каждого конкретного работника исходя из исполнения последним трудовой функции, установленной трудовым договором, а также суммарного отработанного времени по табелю учета рабочего времени за дни работы в соответствующем календарном месяце. Расчет отработанного времени ведется с округлением до десятой части числа в большую сторону.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определении размера социальной выплаты работнику за календарный месяц рассчитывается соотношение количества рабочих часов, фактически отработанных работником за календарный месяц, и количества рабочих часов по норме рабочего времени соответствующего месяца, исчисленной исходя из установленной работнику в соответствии с законодательством Российской Федерации продолжительности рабочей недели в порядке, определенном Министерством труда и социальной защиты Российской Федерации и </w:t>
      </w:r>
      <w:hyperlink w:history="0" r:id="rId8" w:tooltip="Постановление Правительства РФ от 14.02.2003 N 101 (ред. от 24.12.2014) &quot;О продолжительности рабочего времени медицинских работников в зависимости от занимаемой ими должности и (или) специальности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14 февраля 2003 года N 101 "О продолжительности рабочего времени медицинских работников в зависимости от занимаемой ими должности и (или) специальности". Выплата осуществляется в максимальном размере, если соотношение более единицы либо равно ей. Если соотношение менее единицы, размер выплаты определяется пропорционально полученному значению.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Социальная выплата не учитывается при расчете средней заработной платы соответствующего медицинского работника.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Социальная выплата осуществляется на основании локального нормативного акта государственной медицинской организации, определяющего перечень работников, которым будет произведена социальная выплата, в соответствии с Порядком.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Социальная выплата осуществляется ежемесячно не позднее 15-го числа месяца, следующего за отчетным месяцем, в декабре - до 25-го декабря исходя из ожидаемого (предполагаемого) рабочего времени полного месяца.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Средства на предоставление социальной выплаты в случае их нецелевого использования подлежат взысканию в доход бюджета Белгородской области в соответствии с бюджетным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Ответственность за нецелевое использование средств на предоставление социальной выплаты несут государственные медицинские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Государственные медицинские организации ежемесячно до 20-го числа месяца, следующего за отчетным, в декабре - до 28 декабря представляют в Министерство </w:t>
      </w:r>
      <w:hyperlink w:history="0" w:anchor="P146" w:tooltip="Отчет о суммах произведенных социальных выплат врачам">
        <w:r>
          <w:rPr>
            <w:sz w:val="20"/>
            <w:color w:val="0000ff"/>
          </w:rPr>
          <w:t xml:space="preserve">отчет</w:t>
        </w:r>
      </w:hyperlink>
      <w:r>
        <w:rPr>
          <w:sz w:val="20"/>
        </w:rPr>
        <w:t xml:space="preserve"> о расходах по предоставлению социальной выплаты по форме, приведенной в приложении N 2 к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Контроль за соблюдением условий, порядка и цели расходования средств на предоставление социальной выплаты осуществляется Министерством в порядке, установленном бюджетным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Порядку осуществления социальной</w:t>
      </w:r>
    </w:p>
    <w:p>
      <w:pPr>
        <w:pStyle w:val="0"/>
        <w:jc w:val="right"/>
      </w:pPr>
      <w:r>
        <w:rPr>
          <w:sz w:val="20"/>
        </w:rPr>
        <w:t xml:space="preserve">выплаты врачам и среднему медицинскому</w:t>
      </w:r>
    </w:p>
    <w:p>
      <w:pPr>
        <w:pStyle w:val="0"/>
        <w:jc w:val="right"/>
      </w:pPr>
      <w:r>
        <w:rPr>
          <w:sz w:val="20"/>
        </w:rPr>
        <w:t xml:space="preserve">персоналу государственных медицинских</w:t>
      </w:r>
    </w:p>
    <w:p>
      <w:pPr>
        <w:pStyle w:val="0"/>
        <w:jc w:val="right"/>
      </w:pPr>
      <w:r>
        <w:rPr>
          <w:sz w:val="20"/>
        </w:rPr>
        <w:t xml:space="preserve">организаций за досрочный выход из отпуска</w:t>
      </w:r>
    </w:p>
    <w:p>
      <w:pPr>
        <w:pStyle w:val="0"/>
        <w:jc w:val="right"/>
      </w:pPr>
      <w:r>
        <w:rPr>
          <w:sz w:val="20"/>
        </w:rPr>
        <w:t xml:space="preserve">по уходу за ребенком до 3-х лет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both"/>
      </w:pPr>
      <w:r>
        <w:rPr>
          <w:sz w:val="20"/>
        </w:rPr>
      </w:r>
    </w:p>
    <w:bookmarkStart w:id="87" w:name="P87"/>
    <w:bookmarkEnd w:id="87"/>
    <w:p>
      <w:pPr>
        <w:pStyle w:val="0"/>
        <w:jc w:val="center"/>
      </w:pPr>
      <w:r>
        <w:rPr>
          <w:sz w:val="20"/>
        </w:rPr>
        <w:t xml:space="preserve">Заявка</w:t>
      </w:r>
    </w:p>
    <w:p>
      <w:pPr>
        <w:pStyle w:val="0"/>
        <w:jc w:val="center"/>
      </w:pPr>
      <w:r>
        <w:rPr>
          <w:sz w:val="20"/>
        </w:rPr>
        <w:t xml:space="preserve">на предоставление средств для осуществления в _____ году</w:t>
      </w:r>
    </w:p>
    <w:p>
      <w:pPr>
        <w:pStyle w:val="0"/>
        <w:jc w:val="center"/>
      </w:pPr>
      <w:r>
        <w:rPr>
          <w:sz w:val="20"/>
        </w:rPr>
        <w:t xml:space="preserve">социальной выплаты медицинским работникам за досрочный выход</w:t>
      </w:r>
    </w:p>
    <w:p>
      <w:pPr>
        <w:pStyle w:val="0"/>
        <w:jc w:val="center"/>
      </w:pPr>
      <w:r>
        <w:rPr>
          <w:sz w:val="20"/>
        </w:rPr>
        <w:t xml:space="preserve">из отпуска по уходу за ребенком до 3-х лет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Наименование медицинской организации: ______________________________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3231"/>
        <w:gridCol w:w="2041"/>
        <w:gridCol w:w="1429"/>
        <w:gridCol w:w="1871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2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категории медицинских работников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Планируемая среднесписочная численность лиц, имеющих право на получение социальной выплаты, человек</w:t>
            </w:r>
          </w:p>
        </w:tc>
        <w:tc>
          <w:tcPr>
            <w:tcW w:w="142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Размер социальной выплаты, рублей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Необходимый объем средств для осуществления социальной выплаты, рублей (ст. 3 x ст. 4 x 12)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2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2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Врачи, оказывающие первичную медико-санитарную помощь, специализированную медицинскую помощь в стационарных условиях, скорую медицинскую помощь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2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30 000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Медицинские работники со средним профессиональным медицинским образованием, оказывающие первичную медико-санитарную помощь, участвующие в оказании первичной медико-санитарной помощи, специализированной медицинской помощи в стационарных условиях, скорой медицинской помощи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2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20 000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2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531"/>
        <w:gridCol w:w="407"/>
        <w:gridCol w:w="315"/>
        <w:gridCol w:w="1247"/>
        <w:gridCol w:w="397"/>
        <w:gridCol w:w="3054"/>
      </w:tblGrid>
      <w:tr>
        <w:tblPrEx>
          <w:tblBorders>
            <w:insideH w:val="single" w:sz="4"/>
          </w:tblBorders>
        </w:tblPrEx>
        <w:tc>
          <w:tcPr>
            <w:tcW w:w="35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56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5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5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руководителя организации)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56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5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  <w:tr>
        <w:tc>
          <w:tcPr>
            <w:gridSpan w:val="3"/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34"/>
            </w:pPr>
            <w:r>
              <w:rPr>
                <w:sz w:val="20"/>
              </w:rPr>
              <w:t xml:space="preserve">"___" ___________ 20___ г.</w:t>
            </w:r>
          </w:p>
        </w:tc>
        <w:tc>
          <w:tcPr>
            <w:gridSpan w:val="3"/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М.П.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Порядку осуществления социальной</w:t>
      </w:r>
    </w:p>
    <w:p>
      <w:pPr>
        <w:pStyle w:val="0"/>
        <w:jc w:val="right"/>
      </w:pPr>
      <w:r>
        <w:rPr>
          <w:sz w:val="20"/>
        </w:rPr>
        <w:t xml:space="preserve">выплаты врачам и среднему медицинскому</w:t>
      </w:r>
    </w:p>
    <w:p>
      <w:pPr>
        <w:pStyle w:val="0"/>
        <w:jc w:val="right"/>
      </w:pPr>
      <w:r>
        <w:rPr>
          <w:sz w:val="20"/>
        </w:rPr>
        <w:t xml:space="preserve">персоналу государственных медицинских</w:t>
      </w:r>
    </w:p>
    <w:p>
      <w:pPr>
        <w:pStyle w:val="0"/>
        <w:jc w:val="right"/>
      </w:pPr>
      <w:r>
        <w:rPr>
          <w:sz w:val="20"/>
        </w:rPr>
        <w:t xml:space="preserve">организаций за досрочный выход из отпуска</w:t>
      </w:r>
    </w:p>
    <w:p>
      <w:pPr>
        <w:pStyle w:val="0"/>
        <w:jc w:val="right"/>
      </w:pPr>
      <w:r>
        <w:rPr>
          <w:sz w:val="20"/>
        </w:rPr>
        <w:t xml:space="preserve">по уходу за ребенком до 3-х лет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both"/>
      </w:pPr>
      <w:r>
        <w:rPr>
          <w:sz w:val="20"/>
        </w:rPr>
      </w:r>
    </w:p>
    <w:bookmarkStart w:id="146" w:name="P146"/>
    <w:bookmarkEnd w:id="146"/>
    <w:p>
      <w:pPr>
        <w:pStyle w:val="0"/>
        <w:jc w:val="center"/>
      </w:pPr>
      <w:r>
        <w:rPr>
          <w:sz w:val="20"/>
        </w:rPr>
        <w:t xml:space="preserve">Отчет о суммах произведенных социальных выплат врачам</w:t>
      </w:r>
    </w:p>
    <w:p>
      <w:pPr>
        <w:pStyle w:val="0"/>
        <w:jc w:val="center"/>
      </w:pPr>
      <w:r>
        <w:rPr>
          <w:sz w:val="20"/>
        </w:rPr>
        <w:t xml:space="preserve">и среднему медицинскому персоналу за досрочный выход</w:t>
      </w:r>
    </w:p>
    <w:p>
      <w:pPr>
        <w:pStyle w:val="0"/>
        <w:jc w:val="center"/>
      </w:pPr>
      <w:r>
        <w:rPr>
          <w:sz w:val="20"/>
        </w:rPr>
        <w:t xml:space="preserve">из отпуска по уходу за ребенком до 3-х лет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Наименование медицинской организации: ________________________________</w:t>
      </w:r>
    </w:p>
    <w:p>
      <w:pPr>
        <w:pStyle w:val="0"/>
        <w:spacing w:before="200" w:line-rule="auto"/>
      </w:pPr>
      <w:r>
        <w:rPr>
          <w:sz w:val="20"/>
        </w:rPr>
        <w:t xml:space="preserve">Период (календарный месяц): _____________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5443"/>
        <w:gridCol w:w="1444"/>
        <w:gridCol w:w="1699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544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категории медицинских работников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работников, получивших выплату, человек</w:t>
            </w:r>
          </w:p>
        </w:tc>
        <w:tc>
          <w:tcPr>
            <w:tcW w:w="16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 произведенной выплаты, рублей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5443" w:type="dxa"/>
          </w:tcPr>
          <w:p>
            <w:pPr>
              <w:pStyle w:val="0"/>
            </w:pPr>
            <w:r>
              <w:rPr>
                <w:sz w:val="20"/>
              </w:rPr>
              <w:t xml:space="preserve">Врачи, оказывающие первичную медико-санитарную помощь, специализированную медицинскую помощь в стационарных условиях, скорую медицинскую помощь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5443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Медицинские работники со средним профессиональным медицинским образованием, оказывающие первичную медико-санитарную помощь, участвующие в оказании первичной медико-санитарной помощи, специализированной медицинской помощи в стационарных условиях, скорой медицинской помощи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443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531"/>
        <w:gridCol w:w="407"/>
        <w:gridCol w:w="315"/>
        <w:gridCol w:w="1247"/>
        <w:gridCol w:w="397"/>
        <w:gridCol w:w="3054"/>
      </w:tblGrid>
      <w:tr>
        <w:tblPrEx>
          <w:tblBorders>
            <w:insideH w:val="single" w:sz="4"/>
          </w:tblBorders>
        </w:tblPrEx>
        <w:tc>
          <w:tcPr>
            <w:tcW w:w="35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56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5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5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руководителя организации)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56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5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  <w:tr>
        <w:tc>
          <w:tcPr>
            <w:gridSpan w:val="3"/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34"/>
            </w:pPr>
            <w:r>
              <w:rPr>
                <w:sz w:val="20"/>
              </w:rPr>
              <w:t xml:space="preserve">"___" ___________ 20___ г.</w:t>
            </w:r>
          </w:p>
        </w:tc>
        <w:tc>
          <w:tcPr>
            <w:gridSpan w:val="3"/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М.П.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07.02.2024 N 41-пп</w:t>
            <w:br/>
            <w:t>"Об утверждении Порядка осуществления социальной вып...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54998&amp;dst=100722" TargetMode = "External"/>
	<Relationship Id="rId8" Type="http://schemas.openxmlformats.org/officeDocument/2006/relationships/hyperlink" Target="https://login.consultant.ru/link/?req=doc&amp;base=LAW&amp;n=17339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07.02.2024 N 41-пп
"Об утверждении Порядка осуществления социальной выплаты врачам и среднему медицинскому персоналу государственных медицинских организаций за досрочный выход из отпуска по уходу за ребенком до 3-х лет"</dc:title>
  <dcterms:created xsi:type="dcterms:W3CDTF">2024-04-24T09:44:18Z</dcterms:created>
</cp:coreProperties>
</file>